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283.46456692913375" w:right="-607.7952755905511" w:firstLine="0"/>
        <w:rPr>
          <w:b w:val="1"/>
          <w:sz w:val="24"/>
          <w:szCs w:val="24"/>
        </w:rPr>
      </w:pPr>
      <w:r w:rsidDel="00000000" w:rsidR="00000000" w:rsidRPr="00000000">
        <w:rPr/>
        <w:drawing>
          <wp:inline distB="114300" distT="114300" distL="114300" distR="114300">
            <wp:extent cx="975617" cy="881202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5617" cy="8812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</w:t>
        <w:tab/>
      </w:r>
      <w:r w:rsidDel="00000000" w:rsidR="00000000" w:rsidRPr="00000000">
        <w:rPr>
          <w:sz w:val="16"/>
          <w:szCs w:val="16"/>
        </w:rPr>
        <mc:AlternateContent>
          <mc:Choice Requires="wpg">
            <w:drawing>
              <wp:inline distB="114300" distT="114300" distL="114300" distR="114300">
                <wp:extent cx="1995488" cy="706922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60900" y="111650"/>
                          <a:ext cx="2103300" cy="73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-466.0620117187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INSTITUTO MARÍA ANA MOGAS (A-360)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-466.0620117187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GUAMINÍ 1850 C.A.B.A.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-466.0620117187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+54 11 4687 0890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-466.0620117187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WWW.MARIAANAMOGAS.EDU.AR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995488" cy="706922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488" cy="70692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ab/>
        <w:tab/>
        <w:t xml:space="preserve">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LISTA DE MATERIALES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283.46456692913375" w:right="-607.7952755905511" w:firstLine="0"/>
        <w:rPr>
          <w:b w:val="1"/>
          <w:sz w:val="24"/>
          <w:szCs w:val="24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283.46456692913375" w:right="-607.7952755905511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SEGUNDO GRADO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after="0" w:afterAutospacing="0" w:before="24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1 cuaderno tipo ABC (19 x 24) tapas duras, hojas rayadas para </w:t>
      </w:r>
      <w:r w:rsidDel="00000000" w:rsidR="00000000" w:rsidRPr="00000000">
        <w:rPr>
          <w:b w:val="1"/>
          <w:rtl w:val="0"/>
        </w:rPr>
        <w:t xml:space="preserve">Lengua </w:t>
      </w:r>
      <w:r w:rsidDel="00000000" w:rsidR="00000000" w:rsidRPr="00000000">
        <w:rPr>
          <w:rtl w:val="0"/>
        </w:rPr>
        <w:t xml:space="preserve">y</w:t>
      </w:r>
      <w:r w:rsidDel="00000000" w:rsidR="00000000" w:rsidRPr="00000000">
        <w:rPr>
          <w:b w:val="1"/>
          <w:rtl w:val="0"/>
        </w:rPr>
        <w:t xml:space="preserve"> Ciencias</w:t>
      </w:r>
      <w:r w:rsidDel="00000000" w:rsidR="00000000" w:rsidRPr="00000000">
        <w:rPr>
          <w:rtl w:val="0"/>
        </w:rPr>
        <w:t xml:space="preserve"> (Fantasía)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1 cuaderno tipo ABC(19 x 24) tapas duras, hojas cuadriculadas (1cm) para </w:t>
      </w:r>
      <w:r w:rsidDel="00000000" w:rsidR="00000000" w:rsidRPr="00000000">
        <w:rPr>
          <w:b w:val="1"/>
          <w:rtl w:val="0"/>
        </w:rPr>
        <w:t xml:space="preserve">Matemática</w:t>
      </w:r>
      <w:r w:rsidDel="00000000" w:rsidR="00000000" w:rsidRPr="00000000">
        <w:rPr>
          <w:rtl w:val="0"/>
        </w:rPr>
        <w:t xml:space="preserve"> (Rojo)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after="0" w:afterAutospacing="0" w:before="0" w:beforeAutospacing="0" w:line="276" w:lineRule="auto"/>
        <w:ind w:left="720" w:right="-466.062992125984" w:hanging="360"/>
        <w:jc w:val="both"/>
      </w:pPr>
      <w:r w:rsidDel="00000000" w:rsidR="00000000" w:rsidRPr="00000000">
        <w:rPr>
          <w:rtl w:val="0"/>
        </w:rPr>
        <w:t xml:space="preserve">1 cuaderno tipo ABC tapas duras, hojas rayadas para </w:t>
      </w:r>
      <w:r w:rsidDel="00000000" w:rsidR="00000000" w:rsidRPr="00000000">
        <w:rPr>
          <w:b w:val="1"/>
          <w:rtl w:val="0"/>
        </w:rPr>
        <w:t xml:space="preserve">“TAREAS</w:t>
      </w:r>
      <w:r w:rsidDel="00000000" w:rsidR="00000000" w:rsidRPr="00000000">
        <w:rPr>
          <w:rtl w:val="0"/>
        </w:rPr>
        <w:t xml:space="preserve">” (Blanco o negro con lunares).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line="276" w:lineRule="auto"/>
        <w:ind w:left="720" w:right="-466.062992125984" w:hanging="360"/>
        <w:jc w:val="both"/>
      </w:pPr>
      <w:r w:rsidDel="00000000" w:rsidR="00000000" w:rsidRPr="00000000">
        <w:rPr>
          <w:rtl w:val="0"/>
        </w:rPr>
        <w:t xml:space="preserve">Cartuchera completa (lápiz negro y de colores, goma, sacapuntas, voligoma y regla.)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line="276" w:lineRule="auto"/>
        <w:ind w:left="720" w:right="-466.062992125984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 block anotador tipo congreso de hojas rayadas medidas  16 x 21 cm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0" w:afterAutospacing="0" w:line="276" w:lineRule="auto"/>
        <w:ind w:left="720" w:right="-466.062992125984" w:hanging="360"/>
        <w:jc w:val="both"/>
      </w:pPr>
      <w:r w:rsidDel="00000000" w:rsidR="00000000" w:rsidRPr="00000000">
        <w:rPr>
          <w:rtl w:val="0"/>
        </w:rPr>
        <w:t xml:space="preserve">1 caja de pañuelos descartables.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0" w:afterAutospacing="0" w:before="0" w:beforeAutospacing="0" w:line="276" w:lineRule="auto"/>
        <w:ind w:left="720" w:right="-466.062992125984" w:hanging="360"/>
        <w:jc w:val="both"/>
      </w:pPr>
      <w:r w:rsidDel="00000000" w:rsidR="00000000" w:rsidRPr="00000000">
        <w:rPr>
          <w:rtl w:val="0"/>
        </w:rPr>
        <w:t xml:space="preserve">1 bloc de 24 hojas de dibujo, color N°5.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0" w:afterAutospacing="0" w:before="0" w:beforeAutospacing="0" w:line="276" w:lineRule="auto"/>
        <w:ind w:left="720" w:right="-466.062992125984" w:hanging="360"/>
        <w:jc w:val="both"/>
      </w:pPr>
      <w:r w:rsidDel="00000000" w:rsidR="00000000" w:rsidRPr="00000000">
        <w:rPr>
          <w:rtl w:val="0"/>
        </w:rPr>
        <w:t xml:space="preserve">1 bloc de 24 hojas de dibujo, blanco N°5.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after="0" w:afterAutospacing="0" w:before="0" w:beforeAutospacing="0" w:line="276" w:lineRule="auto"/>
        <w:ind w:left="720" w:right="-466.062992125984" w:hanging="360"/>
        <w:jc w:val="both"/>
      </w:pPr>
      <w:r w:rsidDel="00000000" w:rsidR="00000000" w:rsidRPr="00000000">
        <w:rPr>
          <w:rtl w:val="0"/>
        </w:rPr>
        <w:t xml:space="preserve">1 papel afiche de color claro.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after="0" w:afterAutospacing="0" w:before="0" w:beforeAutospacing="0" w:line="276" w:lineRule="auto"/>
        <w:ind w:left="720" w:right="-466.062992125984" w:hanging="360"/>
        <w:jc w:val="both"/>
      </w:pPr>
      <w:r w:rsidDel="00000000" w:rsidR="00000000" w:rsidRPr="00000000">
        <w:rPr>
          <w:rtl w:val="0"/>
        </w:rPr>
        <w:t xml:space="preserve">1 cartulina color claro.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after="0" w:afterAutospacing="0" w:before="0" w:beforeAutospacing="0" w:line="276" w:lineRule="auto"/>
        <w:ind w:left="720" w:right="-466.062992125984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 marcador grueso de color  punta redonda (color a elección)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0" w:afterAutospacing="0" w:before="0" w:beforeAutospacing="0" w:line="276" w:lineRule="auto"/>
        <w:ind w:left="720" w:right="-466.062992125984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 marcador negro indeleble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after="0" w:afterAutospacing="0" w:before="0" w:beforeAutospacing="0" w:line="276" w:lineRule="auto"/>
        <w:ind w:left="720" w:right="-466.062992125984" w:hanging="360"/>
        <w:jc w:val="both"/>
      </w:pPr>
      <w:r w:rsidDel="00000000" w:rsidR="00000000" w:rsidRPr="00000000">
        <w:rPr>
          <w:rtl w:val="0"/>
        </w:rPr>
        <w:t xml:space="preserve">1 cinta de papel/transparente ancha.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after="0" w:afterAutospacing="0" w:before="0" w:beforeAutospacing="0" w:line="276" w:lineRule="auto"/>
        <w:ind w:left="720" w:right="-466.062992125984" w:hanging="360"/>
        <w:jc w:val="both"/>
      </w:pPr>
      <w:r w:rsidDel="00000000" w:rsidR="00000000" w:rsidRPr="00000000">
        <w:rPr>
          <w:rtl w:val="0"/>
        </w:rPr>
        <w:t xml:space="preserve">1 plasticola mediana.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after="0" w:afterAutospacing="0" w:before="0" w:beforeAutospacing="0" w:lineRule="auto"/>
        <w:ind w:left="720" w:right="-466.062992125984" w:hanging="360"/>
        <w:jc w:val="both"/>
      </w:pPr>
      <w:r w:rsidDel="00000000" w:rsidR="00000000" w:rsidRPr="00000000">
        <w:rPr>
          <w:rtl w:val="0"/>
        </w:rPr>
        <w:t xml:space="preserve">1 libro de cuentos - 1 juego didáctico (adecuado a la edad)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0" w:afterAutospacing="0" w:before="0" w:beforeAutospacing="0" w:line="276" w:lineRule="auto"/>
        <w:ind w:left="720" w:right="-466.062992125984" w:hanging="360"/>
        <w:jc w:val="both"/>
      </w:pPr>
      <w:r w:rsidDel="00000000" w:rsidR="00000000" w:rsidRPr="00000000">
        <w:rPr>
          <w:rtl w:val="0"/>
        </w:rPr>
        <w:t xml:space="preserve">Libros a utilizar: </w:t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1"/>
        </w:numPr>
        <w:spacing w:after="0" w:afterAutospacing="0" w:before="0" w:beforeAutospacing="0" w:line="276" w:lineRule="auto"/>
        <w:ind w:left="1133.858267716535" w:right="-466.062992125984" w:hanging="360"/>
        <w:jc w:val="both"/>
      </w:pPr>
      <w:r w:rsidDel="00000000" w:rsidR="00000000" w:rsidRPr="00000000">
        <w:rPr>
          <w:b w:val="1"/>
          <w:rtl w:val="0"/>
        </w:rPr>
        <w:t xml:space="preserve">Matemática:</w:t>
      </w:r>
      <w:r w:rsidDel="00000000" w:rsidR="00000000" w:rsidRPr="00000000">
        <w:rPr>
          <w:rtl w:val="0"/>
        </w:rPr>
        <w:t xml:space="preserve"> Expedición Matemática 2. C.A.B.A. Santillana. 2024.</w:t>
      </w:r>
    </w:p>
    <w:p w:rsidR="00000000" w:rsidDel="00000000" w:rsidP="00000000" w:rsidRDefault="00000000" w:rsidRPr="00000000" w14:paraId="00000016">
      <w:pPr>
        <w:widowControl w:val="0"/>
        <w:numPr>
          <w:ilvl w:val="1"/>
          <w:numId w:val="1"/>
        </w:numPr>
        <w:spacing w:after="0" w:afterAutospacing="0" w:before="0" w:beforeAutospacing="0" w:line="276" w:lineRule="auto"/>
        <w:ind w:left="1133.858267716535" w:right="-466.062992125984" w:hanging="360"/>
        <w:jc w:val="both"/>
      </w:pPr>
      <w:r w:rsidDel="00000000" w:rsidR="00000000" w:rsidRPr="00000000">
        <w:rPr>
          <w:b w:val="1"/>
          <w:rtl w:val="0"/>
        </w:rPr>
        <w:t xml:space="preserve">Enseñanza Religiosa:</w:t>
      </w:r>
      <w:r w:rsidDel="00000000" w:rsidR="00000000" w:rsidRPr="00000000">
        <w:rPr>
          <w:rtl w:val="0"/>
        </w:rPr>
        <w:t xml:space="preserve"> La Aventura de Jesús 2. Diálogos del Manantial. GRAM Editora.</w:t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1"/>
        </w:numPr>
        <w:spacing w:after="240" w:before="0" w:beforeAutospacing="0" w:line="276" w:lineRule="auto"/>
        <w:ind w:left="1133.858267716535" w:right="-466.062992125984" w:hanging="36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Lectura de verano</w:t>
      </w:r>
      <w:r w:rsidDel="00000000" w:rsidR="00000000" w:rsidRPr="00000000">
        <w:rPr>
          <w:highlight w:val="white"/>
          <w:rtl w:val="0"/>
        </w:rPr>
        <w:t xml:space="preserve">: </w:t>
      </w:r>
      <w:r w:rsidDel="00000000" w:rsidR="00000000" w:rsidRPr="00000000">
        <w:rPr>
          <w:highlight w:val="white"/>
          <w:rtl w:val="0"/>
        </w:rPr>
        <w:t xml:space="preserve">No me gusta escribir. Margarita Mainé. Edit. Norma.</w:t>
      </w:r>
    </w:p>
    <w:p w:rsidR="00000000" w:rsidDel="00000000" w:rsidP="00000000" w:rsidRDefault="00000000" w:rsidRPr="00000000" w14:paraId="00000018">
      <w:pPr>
        <w:widowControl w:val="0"/>
        <w:spacing w:after="240" w:before="240" w:line="240" w:lineRule="auto"/>
        <w:ind w:right="-466.062992125984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Les recordamos algunas cuestiones para tener en cuenta: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2"/>
        </w:numPr>
        <w:spacing w:after="0" w:afterAutospacing="0" w:before="24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Los alumnos deberán traer un cuaderno Nº 3 de 50 hojas tapas duras </w:t>
      </w:r>
      <w:r w:rsidDel="00000000" w:rsidR="00000000" w:rsidRPr="00000000">
        <w:rPr>
          <w:b w:val="1"/>
          <w:u w:val="single"/>
          <w:rtl w:val="0"/>
        </w:rPr>
        <w:t xml:space="preserve">color azul</w:t>
      </w:r>
      <w:r w:rsidDel="00000000" w:rsidR="00000000" w:rsidRPr="00000000">
        <w:rPr>
          <w:u w:val="single"/>
          <w:rtl w:val="0"/>
        </w:rPr>
        <w:t xml:space="preserve">, </w:t>
      </w:r>
      <w:r w:rsidDel="00000000" w:rsidR="00000000" w:rsidRPr="00000000">
        <w:rPr>
          <w:rtl w:val="0"/>
        </w:rPr>
        <w:t xml:space="preserve">como </w:t>
      </w:r>
      <w:r w:rsidDel="00000000" w:rsidR="00000000" w:rsidRPr="00000000">
        <w:rPr>
          <w:b w:val="1"/>
          <w:rtl w:val="0"/>
        </w:rPr>
        <w:t xml:space="preserve">cuaderno agenda.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Todos los materiales deben tener el </w:t>
      </w:r>
      <w:r w:rsidDel="00000000" w:rsidR="00000000" w:rsidRPr="00000000">
        <w:rPr>
          <w:b w:val="1"/>
          <w:rtl w:val="0"/>
        </w:rPr>
        <w:t xml:space="preserve">nombre del alumno/a y grado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spacing w:after="240" w:before="0" w:beforeAutospacing="0"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Los materiales de las áreas especiales serán solicitados por los docentes al comenzar el año. Los </w:t>
      </w:r>
      <w:r w:rsidDel="00000000" w:rsidR="00000000" w:rsidRPr="00000000">
        <w:rPr>
          <w:b w:val="1"/>
          <w:u w:val="single"/>
          <w:rtl w:val="0"/>
        </w:rPr>
        <w:t xml:space="preserve">libros de Inglés</w:t>
      </w:r>
      <w:r w:rsidDel="00000000" w:rsidR="00000000" w:rsidRPr="00000000">
        <w:rPr>
          <w:rtl w:val="0"/>
        </w:rPr>
        <w:t xml:space="preserve"> se entregarán en el colegio al comenzar el ciclo escolar.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938.935546875" w:hRule="atLeast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FECHAS PARA AGENDAR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COMIENZO DEL CICLO LECTIVO</w:t>
            </w:r>
            <w:r w:rsidDel="00000000" w:rsidR="00000000" w:rsidRPr="00000000">
              <w:rPr>
                <w:shd w:fill="fce5cd" w:val="clear"/>
                <w:rtl w:val="0"/>
              </w:rPr>
              <w:t xml:space="preserve"> 2025:</w:t>
            </w:r>
            <w:r w:rsidDel="00000000" w:rsidR="00000000" w:rsidRPr="00000000">
              <w:rPr>
                <w:b w:val="1"/>
                <w:shd w:fill="fce5cd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24 de febrero</w:t>
            </w:r>
            <w:r w:rsidDel="00000000" w:rsidR="00000000" w:rsidRPr="00000000">
              <w:rPr>
                <w:rtl w:val="0"/>
              </w:rPr>
              <w:t xml:space="preserve"> (TM 7.40hs. - TT 12.50hs.)</w:t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133.858267716535" w:hanging="359.9999999999999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