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/>
        <w:drawing>
          <wp:inline distB="114300" distT="114300" distL="114300" distR="114300">
            <wp:extent cx="975617" cy="8812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17" cy="88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sz w:val="16"/>
          <w:szCs w:val="16"/>
        </w:rPr>
        <mc:AlternateContent>
          <mc:Choice Requires="wpg">
            <w:drawing>
              <wp:inline distB="114300" distT="114300" distL="114300" distR="114300">
                <wp:extent cx="1995488" cy="70692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0900" y="111650"/>
                          <a:ext cx="2103300" cy="7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MARÍA ANA MOGAS (A-360)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GUAMINÍ 1850 C.A.B.A.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+54 11 4687 0890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WWW.MARIAANAMOGAS.EDU.AR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7069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7069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MATERIALES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SÉPTIMO GRADO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2 carpetas N° 3 (Con hojas rayadas, cuadriculadas y separadores).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Folios N°3 para organizar las áreas.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Cartuchera completa, con elementos de geometría (regla, compás, escuadra y transportador)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bloc de 24 hojas de dibujo, color N°5.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bloc de 24 hojas de dibujo, blanco N°5.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papel afiche de color claro.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cartulina color claro.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marcador grueso de punta redonda (color a elección)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cinta de papel.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plasticola mediana.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Diccionario.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Biblia.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Libros a utilizar: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Lengua: </w:t>
      </w:r>
      <w:r w:rsidDel="00000000" w:rsidR="00000000" w:rsidRPr="00000000">
        <w:rPr>
          <w:rtl w:val="0"/>
        </w:rPr>
        <w:t xml:space="preserve">Lengua y Literatura I: me gusta. CABA.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Ed. Santillana. 2023.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Enseñanza Religiosa:</w:t>
      </w:r>
      <w:r w:rsidDel="00000000" w:rsidR="00000000" w:rsidRPr="00000000">
        <w:rPr>
          <w:rtl w:val="0"/>
        </w:rPr>
        <w:t xml:space="preserve"> ¡Emprender el viaje! 7° CABA /1° P.B.A. Diálogos del Manantial. GRAM Editora.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Ciencias Naturales: </w:t>
      </w:r>
      <w:r w:rsidDel="00000000" w:rsidR="00000000" w:rsidRPr="00000000">
        <w:rPr>
          <w:rtl w:val="0"/>
        </w:rPr>
        <w:t xml:space="preserve">Insignia 7. Ciencias Naturales. CABA. Ed. Edelvives. 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Ciencias Sociales: </w:t>
      </w:r>
      <w:r w:rsidDel="00000000" w:rsidR="00000000" w:rsidRPr="00000000">
        <w:rPr>
          <w:rtl w:val="0"/>
        </w:rPr>
        <w:t xml:space="preserve">Insignia 7. Ciencias Sociales. CABA. Ed. Edelvives.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24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Lectura de verano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“Los vecinos mueren en las novelas”</w:t>
      </w:r>
      <w:r w:rsidDel="00000000" w:rsidR="00000000" w:rsidRPr="00000000">
        <w:rPr>
          <w:rtl w:val="0"/>
        </w:rPr>
        <w:t xml:space="preserve"> de Sergio Aguirre. Edit. Norma. 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ind w:right="-466.062992125984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recordamos algunas cuestiones para tener en cuenta: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deberán traer un cuaderno Nº 3 de 50 hojas rayadas tapas duras </w:t>
      </w:r>
      <w:r w:rsidDel="00000000" w:rsidR="00000000" w:rsidRPr="00000000">
        <w:rPr>
          <w:b w:val="1"/>
          <w:u w:val="single"/>
          <w:rtl w:val="0"/>
        </w:rPr>
        <w:t xml:space="preserve">color azul</w:t>
      </w:r>
      <w:r w:rsidDel="00000000" w:rsidR="00000000" w:rsidRPr="00000000">
        <w:rPr>
          <w:rtl w:val="0"/>
        </w:rPr>
        <w:t xml:space="preserve">, como </w:t>
      </w:r>
      <w:r w:rsidDel="00000000" w:rsidR="00000000" w:rsidRPr="00000000">
        <w:rPr>
          <w:b w:val="1"/>
          <w:rtl w:val="0"/>
        </w:rPr>
        <w:t xml:space="preserve">cuaderno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materiales deben tener el </w:t>
      </w:r>
      <w:r w:rsidDel="00000000" w:rsidR="00000000" w:rsidRPr="00000000">
        <w:rPr>
          <w:b w:val="1"/>
          <w:rtl w:val="0"/>
        </w:rPr>
        <w:t xml:space="preserve">nombre del alumno/a y grado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materiales de las áreas especiales serán solicitados por los docentes al comenzar el año. Los </w:t>
      </w:r>
      <w:r w:rsidDel="00000000" w:rsidR="00000000" w:rsidRPr="00000000">
        <w:rPr>
          <w:b w:val="1"/>
          <w:u w:val="single"/>
          <w:rtl w:val="0"/>
        </w:rPr>
        <w:t xml:space="preserve">libros de Inglés</w:t>
      </w:r>
      <w:r w:rsidDel="00000000" w:rsidR="00000000" w:rsidRPr="00000000">
        <w:rPr>
          <w:rtl w:val="0"/>
        </w:rPr>
        <w:t xml:space="preserve"> se entregarán en el colegio al comenzar el ciclo escolar.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PARA AGENDAR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COMIENZO DEL CICLO LECTIVO 2024: 24 de febrero</w:t>
            </w:r>
            <w:r w:rsidDel="00000000" w:rsidR="00000000" w:rsidRPr="00000000">
              <w:rPr>
                <w:rtl w:val="0"/>
              </w:rPr>
              <w:t xml:space="preserve"> (TM 7.40hs. - TT 12.50hs.)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